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1659467" cy="70008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9467" cy="700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COMUNICATO STAMPA </w:t>
        <w:tab/>
        <w:tab/>
        <w:tab/>
        <w:tab/>
        <w:tab/>
        <w:tab/>
        <w:tab/>
        <w:tab/>
        <w:t xml:space="preserve">06/04/22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È online la </w:t>
      </w:r>
      <w:r w:rsidDel="00000000" w:rsidR="00000000" w:rsidRPr="00000000">
        <w:rPr>
          <w:b w:val="1"/>
          <w:rtl w:val="0"/>
        </w:rPr>
        <w:t xml:space="preserve">nuova edizione della call promossa da Graphic Days® dal titolo "Neologia". </w:t>
      </w:r>
      <w:r w:rsidDel="00000000" w:rsidR="00000000" w:rsidRPr="00000000">
        <w:rPr>
          <w:rtl w:val="0"/>
        </w:rPr>
        <w:t xml:space="preserve">Progettisti e graphic designer </w:t>
      </w:r>
      <w:r w:rsidDel="00000000" w:rsidR="00000000" w:rsidRPr="00000000">
        <w:rPr>
          <w:b w:val="1"/>
          <w:rtl w:val="0"/>
        </w:rPr>
        <w:t xml:space="preserve">dai 18 ai 30 anni</w:t>
      </w:r>
      <w:r w:rsidDel="00000000" w:rsidR="00000000" w:rsidRPr="00000000">
        <w:rPr>
          <w:rtl w:val="0"/>
        </w:rPr>
        <w:t xml:space="preserve"> possono candidare una propria opera di visual design all’interno di una delle seguenti 4 categorie: poster design, editorial, motion graphic e GIF. Le 100 migliori proposte saranno esposte durante la settima edizione dei Graphic Days® (17 settembre - 2 ottobre 2022). </w:t>
      </w:r>
      <w:r w:rsidDel="00000000" w:rsidR="00000000" w:rsidRPr="00000000">
        <w:rPr>
          <w:b w:val="1"/>
          <w:rtl w:val="0"/>
        </w:rPr>
        <w:t xml:space="preserve">La scadenza per le candidature è il 30 maggio 2022.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Dopo il successo della prima edizione, Graphic Days® ripropone il progetto Neologia con l’intento di proseguire la ricerca dell’inedito nel mondo del visual design in Italia e arricchire l’osservatorio dinamico e permanente sul sito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www.neologia.it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uno spazio vetrina per presentare i giovani talenti</w:t>
      </w:r>
      <w:r w:rsidDel="00000000" w:rsidR="00000000" w:rsidRPr="00000000">
        <w:rPr>
          <w:rtl w:val="0"/>
        </w:rPr>
        <w:t xml:space="preserve"> italiani valorizzando i nuovi linguaggi e le sperimentazioni della comunicazione visiva con proposte innovative e caratterizzate da una contaminazione stilistica e di linguaggi.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 100 proposte ritenute più meritevoli saranno esposte in occasione della settima edizione del festival </w:t>
      </w:r>
      <w:r w:rsidDel="00000000" w:rsidR="00000000" w:rsidRPr="00000000">
        <w:rPr>
          <w:b w:val="1"/>
          <w:rtl w:val="0"/>
        </w:rPr>
        <w:t xml:space="preserve">Graphic Days® </w:t>
      </w:r>
      <w:r w:rsidDel="00000000" w:rsidR="00000000" w:rsidRPr="00000000">
        <w:rPr>
          <w:rtl w:val="0"/>
        </w:rPr>
        <w:t xml:space="preserve">che si terrà </w:t>
      </w:r>
      <w:r w:rsidDel="00000000" w:rsidR="00000000" w:rsidRPr="00000000">
        <w:rPr>
          <w:b w:val="1"/>
          <w:rtl w:val="0"/>
        </w:rPr>
        <w:t xml:space="preserve">dal 17 settembre al 2 ottobre 2022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  <w:t xml:space="preserve">La call è rivolta ai </w:t>
      </w:r>
      <w:r w:rsidDel="00000000" w:rsidR="00000000" w:rsidRPr="00000000">
        <w:rPr>
          <w:b w:val="1"/>
          <w:rtl w:val="0"/>
        </w:rPr>
        <w:t xml:space="preserve">giovani talenti, dai 18 ai 30 anni,</w:t>
      </w:r>
      <w:r w:rsidDel="00000000" w:rsidR="00000000" w:rsidRPr="00000000">
        <w:rPr>
          <w:rtl w:val="0"/>
        </w:rPr>
        <w:t xml:space="preserve"> nati in Italia o che operano in Italia da almeno due anni. Per partecipare è necessario candidare un progetto entro il 30 maggio 2022 all'interno di una delle seguenti categorie: </w:t>
      </w:r>
      <w:r w:rsidDel="00000000" w:rsidR="00000000" w:rsidRPr="00000000">
        <w:rPr>
          <w:b w:val="1"/>
          <w:rtl w:val="0"/>
        </w:rPr>
        <w:t xml:space="preserve">Motion Graphic, Poster Design, Editorial Design e GIF.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Il nome dell’osservatorio "neologia” vuole mettere in evidenza la capacità dei giovani progettisti di abbracciare stimoli, talvolta esterni al mondo del design, reinterpretandoli e facendoli confluire in nuove forme e orientamenti.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Il concetto di "italianità" non è definito da un confine geopolitico, quanto dal senso di appartenenza. I nuovi linguaggi italiani, caratterizzati da contaminazione tra diverse discipline, tra digitale e analogico, non nascono solo da chi è nato in Italia, ma anche da chi ha assimilato la cultura italiana. Il concetto che si vuole promuovere non è quindi meramente legato alla cittadinanza, al luogo di nascita o di residenza, ma piuttosto al legame che si crea con una cultura e con il suo territorio.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Le candidature devono essere caricate online sul sito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https://www.graphicdays.it/neologia/carica-il-progetto/</w:t>
        </w:r>
      </w:hyperlink>
      <w:r w:rsidDel="00000000" w:rsidR="00000000" w:rsidRPr="00000000">
        <w:rPr>
          <w:rtl w:val="0"/>
        </w:rPr>
        <w:t xml:space="preserve"> entro il </w:t>
      </w:r>
      <w:r w:rsidDel="00000000" w:rsidR="00000000" w:rsidRPr="00000000">
        <w:rPr>
          <w:b w:val="1"/>
          <w:rtl w:val="0"/>
        </w:rPr>
        <w:t xml:space="preserve">30 maggio 2022</w:t>
      </w:r>
      <w:r w:rsidDel="00000000" w:rsidR="00000000" w:rsidRPr="00000000">
        <w:rPr>
          <w:rtl w:val="0"/>
        </w:rPr>
        <w:t xml:space="preserve">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Neologia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è a cura di Graphic Days®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Graphic Days® è il progetto dedicato al visual design italiano e internazionale che, a partire dalle grandi icone della storia fino ad arrivare ai professionisti contemporanei provenienti dalle realtà più innovative, racconta la comunicazione visiva a 360 gradi e le sue contaminazioni.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L’obiettivo del progetto è da sempre quello di sostenere il valore culturale della comunicazione visiva, fornire nuovi stimoli progettuali ed espressivi, contribuire allo scambio e al confronto critico attraverso il coinvolgimento diretto dei visitatori e quest’anno prevede una proposta di contenuti, dai dibattiti alle mostre e alle installazioni.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88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Ufficio Stampa</w:t>
      </w:r>
    </w:p>
    <w:p w:rsidR="00000000" w:rsidDel="00000000" w:rsidP="00000000" w:rsidRDefault="00000000" w:rsidRPr="00000000" w14:paraId="00000016">
      <w:pPr>
        <w:spacing w:line="288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Graphic Days®</w:t>
      </w:r>
    </w:p>
    <w:p w:rsidR="00000000" w:rsidDel="00000000" w:rsidP="00000000" w:rsidRDefault="00000000" w:rsidRPr="00000000" w14:paraId="00000017">
      <w:pPr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Raffaella Bucci</w:t>
      </w:r>
    </w:p>
    <w:p w:rsidR="00000000" w:rsidDel="00000000" w:rsidP="00000000" w:rsidRDefault="00000000" w:rsidRPr="00000000" w14:paraId="00000018">
      <w:pPr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+39 347 0442782</w:t>
      </w:r>
    </w:p>
    <w:p w:rsidR="00000000" w:rsidDel="00000000" w:rsidP="00000000" w:rsidRDefault="00000000" w:rsidRPr="00000000" w14:paraId="00000019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comunicazione@graphicdays.it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Toolbox Coworking</w:t>
      </w:r>
    </w:p>
    <w:p w:rsidR="00000000" w:rsidDel="00000000" w:rsidP="00000000" w:rsidRDefault="00000000" w:rsidRPr="00000000" w14:paraId="0000001B">
      <w:pPr>
        <w:shd w:fill="ffffff" w:val="clear"/>
        <w:spacing w:line="288" w:lineRule="auto"/>
        <w:rPr/>
      </w:pPr>
      <w:hyperlink r:id="rId10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www.graphicdays.it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graphicdays.it/" TargetMode="External"/><Relationship Id="rId9" Type="http://schemas.openxmlformats.org/officeDocument/2006/relationships/hyperlink" Target="https://www.graphicdays.it/neologia/carica-il-progett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neologia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zeHd98n8ynb2WKwpvVd+4wsPQg==">AMUW2mWO4V3XhB6wNgoXHTIixUyhy8C2y5tVK8+5NzfHbcUxFbQ602p1+JS2jcvQ9DPAw1b1j/l5kocFpFdnR3ZWq6dMRqUn6l5ATFqisopD7UDblf0Wm4k=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